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7B" w:rsidRPr="008D1149" w:rsidRDefault="00F4207B" w:rsidP="00F4207B">
      <w:pPr>
        <w:jc w:val="center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UMOWA NR …………………………….</w:t>
      </w:r>
    </w:p>
    <w:p w:rsidR="00F4207B" w:rsidRDefault="008D1149" w:rsidP="00F4207B">
      <w:pPr>
        <w:jc w:val="center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zawarta w dniu ………………………….. 2024</w:t>
      </w:r>
      <w:r w:rsidR="00F4207B" w:rsidRPr="008D1149">
        <w:rPr>
          <w:rFonts w:asciiTheme="minorHAnsi" w:hAnsiTheme="minorHAnsi" w:cstheme="minorHAnsi"/>
          <w:sz w:val="22"/>
          <w:szCs w:val="22"/>
        </w:rPr>
        <w:t xml:space="preserve"> r. w Poznaniu</w:t>
      </w:r>
    </w:p>
    <w:p w:rsidR="003F495F" w:rsidRPr="008D1149" w:rsidRDefault="003F495F" w:rsidP="00F4207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207B" w:rsidRPr="008D1149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pomiędzy</w:t>
      </w:r>
      <w:r w:rsidRPr="008D1149">
        <w:rPr>
          <w:rFonts w:asciiTheme="minorHAnsi" w:hAnsiTheme="minorHAnsi" w:cstheme="minorHAnsi"/>
          <w:b/>
          <w:sz w:val="22"/>
          <w:szCs w:val="22"/>
        </w:rPr>
        <w:t xml:space="preserve"> Województwem Wielkopolskim</w:t>
      </w:r>
      <w:r w:rsidRPr="008D1149">
        <w:rPr>
          <w:rFonts w:asciiTheme="minorHAnsi" w:hAnsiTheme="minorHAnsi" w:cstheme="minorHAnsi"/>
          <w:sz w:val="22"/>
          <w:szCs w:val="22"/>
        </w:rPr>
        <w:t xml:space="preserve"> z siedzibą Urzędu Marszałkowskiego Województwa Wielkopolskiego w Poznaniu, al. Niepodległości 34, 61-714 Poznań, NIP 778-13-46-888, REGON 631257816, zwanym dalej „Przekazującym”, reprezentowanym przez:</w:t>
      </w:r>
    </w:p>
    <w:p w:rsidR="00F4207B" w:rsidRPr="008D1149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Marka Woźniaka -</w:t>
      </w:r>
      <w:r w:rsidRPr="008D1149">
        <w:rPr>
          <w:rFonts w:asciiTheme="minorHAnsi" w:hAnsiTheme="minorHAnsi" w:cstheme="minorHAnsi"/>
          <w:sz w:val="22"/>
          <w:szCs w:val="22"/>
        </w:rPr>
        <w:t xml:space="preserve"> </w:t>
      </w:r>
      <w:r w:rsidRPr="008D1149">
        <w:rPr>
          <w:rFonts w:asciiTheme="minorHAnsi" w:hAnsiTheme="minorHAnsi" w:cstheme="minorHAnsi"/>
          <w:b/>
          <w:sz w:val="22"/>
          <w:szCs w:val="22"/>
        </w:rPr>
        <w:t>Marszałka Województwa Wielkopolskiego</w:t>
      </w:r>
      <w:r w:rsidRPr="008D1149">
        <w:rPr>
          <w:rFonts w:asciiTheme="minorHAnsi" w:hAnsiTheme="minorHAnsi" w:cstheme="minorHAnsi"/>
          <w:sz w:val="22"/>
          <w:szCs w:val="22"/>
        </w:rPr>
        <w:t>,</w:t>
      </w:r>
    </w:p>
    <w:p w:rsidR="00F4207B" w:rsidRPr="008D1149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a</w:t>
      </w:r>
      <w:r w:rsidRPr="008D1149">
        <w:rPr>
          <w:rFonts w:asciiTheme="minorHAnsi" w:hAnsiTheme="minorHAnsi" w:cstheme="minorHAnsi"/>
          <w:b/>
          <w:sz w:val="22"/>
          <w:szCs w:val="22"/>
        </w:rPr>
        <w:t xml:space="preserve"> Gminą ………………………………… </w:t>
      </w:r>
      <w:r w:rsidRPr="008D1149">
        <w:rPr>
          <w:rFonts w:asciiTheme="minorHAnsi" w:hAnsiTheme="minorHAnsi" w:cstheme="minorHAnsi"/>
          <w:sz w:val="22"/>
          <w:szCs w:val="22"/>
        </w:rPr>
        <w:t xml:space="preserve">z siedzibą ………………………………., zwanym dalej „Przyjmującym”, reprezentowanym przez:                   </w:t>
      </w:r>
    </w:p>
    <w:p w:rsidR="00F4207B" w:rsidRPr="008D1149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………………………………………………………………………………………….</w:t>
      </w:r>
    </w:p>
    <w:p w:rsid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zwanych dalej wspólnie „Stronami”, o następującej treści:</w:t>
      </w:r>
    </w:p>
    <w:p w:rsidR="003F495F" w:rsidRPr="008D1149" w:rsidRDefault="003F495F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1</w:t>
      </w:r>
    </w:p>
    <w:p w:rsidR="00F4207B" w:rsidRPr="008D1149" w:rsidRDefault="00F4207B" w:rsidP="00FA11E6">
      <w:pPr>
        <w:numPr>
          <w:ilvl w:val="0"/>
          <w:numId w:val="11"/>
        </w:numPr>
        <w:suppressAutoHyphens w:val="0"/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Na podstawie uchwały Nr </w:t>
      </w:r>
      <w:r w:rsidRPr="008D1149">
        <w:rPr>
          <w:rFonts w:asciiTheme="minorHAnsi" w:hAnsiTheme="minorHAnsi" w:cstheme="minorHAnsi"/>
          <w:color w:val="273131"/>
          <w:sz w:val="22"/>
          <w:szCs w:val="22"/>
          <w:shd w:val="clear" w:color="auto" w:fill="FFFFFF"/>
        </w:rPr>
        <w:t xml:space="preserve">…………………………… </w:t>
      </w:r>
      <w:r w:rsidRPr="008D1149">
        <w:rPr>
          <w:rFonts w:asciiTheme="minorHAnsi" w:hAnsiTheme="minorHAnsi" w:cstheme="minorHAnsi"/>
          <w:sz w:val="22"/>
          <w:szCs w:val="22"/>
        </w:rPr>
        <w:t xml:space="preserve">Sejmiku Województwa Wielkopolskiego </w:t>
      </w:r>
      <w:r w:rsidR="008D1149" w:rsidRPr="008D1149">
        <w:rPr>
          <w:rFonts w:asciiTheme="minorHAnsi" w:hAnsiTheme="minorHAnsi" w:cstheme="minorHAnsi"/>
          <w:sz w:val="22"/>
          <w:szCs w:val="22"/>
        </w:rPr>
        <w:t xml:space="preserve">z dnia                 2024 r. </w:t>
      </w:r>
      <w:r w:rsidRPr="008D1149">
        <w:rPr>
          <w:rFonts w:asciiTheme="minorHAnsi" w:hAnsiTheme="minorHAnsi" w:cstheme="minorHAnsi"/>
          <w:sz w:val="22"/>
          <w:szCs w:val="22"/>
        </w:rPr>
        <w:t>w sprawie wyrażenia zgody na udzielenie przez Województwo Wielkopolskie pomocy finansowej innym jednostkom samorządu terytorialnego na zadania remontowe i inwestycyjne realizowane w 2</w:t>
      </w:r>
      <w:r w:rsidR="008D1149" w:rsidRPr="008D1149">
        <w:rPr>
          <w:rFonts w:asciiTheme="minorHAnsi" w:hAnsiTheme="minorHAnsi" w:cstheme="minorHAnsi"/>
          <w:sz w:val="22"/>
          <w:szCs w:val="22"/>
        </w:rPr>
        <w:t xml:space="preserve">023 roku </w:t>
      </w:r>
      <w:r w:rsidRPr="008D1149">
        <w:rPr>
          <w:rFonts w:asciiTheme="minorHAnsi" w:hAnsiTheme="minorHAnsi" w:cstheme="minorHAnsi"/>
          <w:sz w:val="22"/>
          <w:szCs w:val="22"/>
        </w:rPr>
        <w:t>w ramach Programu „Kulisy kultury”</w:t>
      </w:r>
      <w:r w:rsidRPr="008D11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1149">
        <w:rPr>
          <w:rFonts w:asciiTheme="minorHAnsi" w:hAnsiTheme="minorHAnsi" w:cstheme="minorHAnsi"/>
          <w:sz w:val="22"/>
          <w:szCs w:val="22"/>
        </w:rPr>
        <w:t>Przekazujący udziela Przyjmującemu pomocy finansowej w formie dotacji celowej, zwanej dalej „dotacją”, w wysokości</w:t>
      </w:r>
      <w:r w:rsidRPr="008D1149">
        <w:rPr>
          <w:rFonts w:asciiTheme="minorHAnsi" w:hAnsiTheme="minorHAnsi" w:cstheme="minorHAnsi"/>
          <w:b/>
          <w:sz w:val="22"/>
          <w:szCs w:val="22"/>
        </w:rPr>
        <w:t>: ……………………………………………..</w:t>
      </w:r>
      <w:r w:rsidRPr="008D1149">
        <w:rPr>
          <w:rFonts w:asciiTheme="minorHAnsi" w:hAnsiTheme="minorHAnsi" w:cstheme="minorHAnsi"/>
          <w:sz w:val="22"/>
          <w:szCs w:val="22"/>
        </w:rPr>
        <w:t xml:space="preserve"> z przeznaczeniem na realizację zadania pn.: </w:t>
      </w:r>
      <w:r w:rsidRPr="008D114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…………………………………………………………..</w:t>
      </w:r>
      <w:r w:rsidRPr="008D1149">
        <w:rPr>
          <w:rFonts w:asciiTheme="minorHAnsi" w:hAnsiTheme="minorHAnsi" w:cstheme="minorHAnsi"/>
          <w:sz w:val="22"/>
          <w:szCs w:val="22"/>
        </w:rPr>
        <w:t>, zwanego dalej „zadaniem”.</w:t>
      </w:r>
    </w:p>
    <w:p w:rsidR="00F4207B" w:rsidRPr="008D1149" w:rsidRDefault="00F4207B" w:rsidP="00FA11E6">
      <w:pPr>
        <w:numPr>
          <w:ilvl w:val="0"/>
          <w:numId w:val="11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Bezpośrednim wykonawcą zadania będzie </w:t>
      </w:r>
      <w:r w:rsidRPr="008D1149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F4207B" w:rsidRPr="008D1149" w:rsidRDefault="00F4207B" w:rsidP="00FA11E6">
      <w:pPr>
        <w:numPr>
          <w:ilvl w:val="0"/>
          <w:numId w:val="11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Zadanie, o którym mowa w ust. 1 zostanie zrealizowane zgodnie z wnioskiem, zaktualizowanym kosztorysem oraz zaktualizowanym harmonogramem, stanowiącymi odpowiednio załączniki nr 1, 2 i 3 do niniejszej umowy.</w:t>
      </w:r>
    </w:p>
    <w:p w:rsidR="00F4207B" w:rsidRDefault="00F4207B" w:rsidP="00FA11E6">
      <w:pPr>
        <w:numPr>
          <w:ilvl w:val="0"/>
          <w:numId w:val="11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Ustala się termin zakończenia zadania i wykorzystania dotacji do </w:t>
      </w:r>
      <w:r w:rsidR="008D1149" w:rsidRPr="008D1149">
        <w:rPr>
          <w:rFonts w:asciiTheme="minorHAnsi" w:hAnsiTheme="minorHAnsi" w:cstheme="minorHAnsi"/>
          <w:b/>
          <w:sz w:val="22"/>
          <w:szCs w:val="22"/>
        </w:rPr>
        <w:t>………………………………….2024</w:t>
      </w:r>
      <w:r w:rsidRPr="008D1149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8D1149">
        <w:rPr>
          <w:rFonts w:asciiTheme="minorHAnsi" w:hAnsiTheme="minorHAnsi" w:cstheme="minorHAnsi"/>
          <w:sz w:val="22"/>
          <w:szCs w:val="22"/>
        </w:rPr>
        <w:t>. Wykorzystanie dotacji następuje poprzez realizację wszystkich płatności, w tym podatków i świadczeń od wynagrodzeń, na które dotacja była udzielona.</w:t>
      </w:r>
    </w:p>
    <w:p w:rsidR="003F495F" w:rsidRDefault="003F495F" w:rsidP="003F495F">
      <w:pPr>
        <w:suppressAutoHyphens w:val="0"/>
        <w:spacing w:line="240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3F495F" w:rsidRPr="003F495F" w:rsidRDefault="003F495F" w:rsidP="003F495F">
      <w:pPr>
        <w:suppressAutoHyphens w:val="0"/>
        <w:spacing w:line="240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3F49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2</w:t>
      </w:r>
    </w:p>
    <w:p w:rsidR="00F4207B" w:rsidRPr="008D1149" w:rsidRDefault="00F4207B" w:rsidP="00F4207B">
      <w:pPr>
        <w:ind w:left="284" w:hanging="284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8D1149">
        <w:rPr>
          <w:rFonts w:asciiTheme="minorHAnsi" w:hAnsiTheme="minorHAnsi" w:cstheme="minorHAnsi"/>
          <w:sz w:val="22"/>
          <w:szCs w:val="22"/>
        </w:rPr>
        <w:t>1. Dotacja, o której mowa w § 1 ust. 1 umowy będzie przekazana jednorazowo na rachunek bankowy Przyjmującego nr: ………………………………………………… po podpisaniu i odesłaniu umowy, w terminie 14 dni od daty jej wpływu do Departamentu Kultury Urzędu Marszałkowskiego Województwa Wielkopolskiego.</w:t>
      </w:r>
    </w:p>
    <w:p w:rsidR="003F495F" w:rsidRPr="003F495F" w:rsidRDefault="00F4207B" w:rsidP="00FA11E6">
      <w:pPr>
        <w:pStyle w:val="Tekstpodstawowy"/>
        <w:numPr>
          <w:ilvl w:val="0"/>
          <w:numId w:val="19"/>
        </w:numPr>
        <w:suppressAutoHyphens w:val="0"/>
        <w:spacing w:line="240" w:lineRule="auto"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Przyjmujący zobowiązuje się prowadzić wyodrębnioną dokumentację finansowo-księgową środków finansowych otrzymanych na realizację zadania, o którym mowa w § 1 ust. 1 w sposób umożliwiający identyfikacje poszczególnych operacji księgowych.</w:t>
      </w:r>
    </w:p>
    <w:p w:rsidR="00F4207B" w:rsidRPr="003F495F" w:rsidRDefault="00F4207B" w:rsidP="00FA11E6">
      <w:pPr>
        <w:pStyle w:val="Tekstpodstawowy"/>
        <w:numPr>
          <w:ilvl w:val="0"/>
          <w:numId w:val="19"/>
        </w:numPr>
        <w:suppressAutoHyphens w:val="0"/>
        <w:spacing w:line="240" w:lineRule="auto"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F495F">
        <w:rPr>
          <w:rFonts w:asciiTheme="minorHAnsi" w:hAnsiTheme="minorHAnsi" w:cstheme="minorHAnsi"/>
          <w:color w:val="000000" w:themeColor="text1"/>
          <w:sz w:val="22"/>
          <w:szCs w:val="22"/>
        </w:rPr>
        <w:t>Przyjmujący zobowiązuje się do zwrotu kwoty podatku VAT w części wydatkowanej z udzielonej dotacji, jeżeli zaistnieją przesłanki umożliwiające odzyskanie tego podatku ok</w:t>
      </w:r>
      <w:r w:rsidR="008D1149" w:rsidRPr="003F49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reślone ustawą z dnia 11 marca </w:t>
      </w:r>
      <w:r w:rsidRPr="003F495F">
        <w:rPr>
          <w:rFonts w:asciiTheme="minorHAnsi" w:hAnsiTheme="minorHAnsi" w:cstheme="minorHAnsi"/>
          <w:color w:val="000000" w:themeColor="text1"/>
          <w:sz w:val="22"/>
          <w:szCs w:val="22"/>
        </w:rPr>
        <w:t>2004 r. o podatku od towarów i usług. Zwrotu podatku należy dokonać niezwłocznie, po rozliczeniu z urzędem skarbowym, nie później niż w terminie 14 dni, na rachunek bankowy Przekazującego wskazany w § 8 ust. 4 niniejszej umowy wraz z pisemną informacją o wysokości zwracanych środków.</w:t>
      </w:r>
    </w:p>
    <w:p w:rsidR="00F4207B" w:rsidRPr="008D1149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207B" w:rsidRPr="008D1149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3</w:t>
      </w:r>
    </w:p>
    <w:p w:rsidR="00F4207B" w:rsidRPr="008D1149" w:rsidRDefault="00F4207B" w:rsidP="00FA11E6">
      <w:pPr>
        <w:numPr>
          <w:ilvl w:val="0"/>
          <w:numId w:val="14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Kwota dotacji, o której mowa w § 1 ust. 1 umowy nie może przekroczyć 70 % kosztów zadania.</w:t>
      </w:r>
    </w:p>
    <w:p w:rsidR="00F4207B" w:rsidRPr="008D1149" w:rsidRDefault="00F4207B" w:rsidP="00FA11E6">
      <w:pPr>
        <w:numPr>
          <w:ilvl w:val="0"/>
          <w:numId w:val="14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Na zakup wyposażenia będzie można przeznaczyć maksymalnie 20 % kwoty dofinansowania. </w:t>
      </w:r>
    </w:p>
    <w:p w:rsidR="00F4207B" w:rsidRPr="008D1149" w:rsidRDefault="00F4207B" w:rsidP="00FA11E6">
      <w:pPr>
        <w:numPr>
          <w:ilvl w:val="0"/>
          <w:numId w:val="14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Dopuszcza się możliwość wprowadzenia zmian w zakresie kosztów zadania, przy czym zastrzega się, że:</w:t>
      </w:r>
    </w:p>
    <w:p w:rsidR="00F4207B" w:rsidRPr="008D1149" w:rsidRDefault="00F4207B" w:rsidP="00FA11E6">
      <w:pPr>
        <w:numPr>
          <w:ilvl w:val="0"/>
          <w:numId w:val="15"/>
        </w:numPr>
        <w:suppressAutoHyphens w:val="0"/>
        <w:spacing w:line="240" w:lineRule="auto"/>
        <w:ind w:left="641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 przypadku zwiększenia kosztów zadania nie następuje zwiększenie wysokości dotacji,</w:t>
      </w:r>
    </w:p>
    <w:p w:rsidR="00F4207B" w:rsidRPr="008D1149" w:rsidRDefault="00F4207B" w:rsidP="00FA11E6">
      <w:pPr>
        <w:numPr>
          <w:ilvl w:val="0"/>
          <w:numId w:val="15"/>
        </w:numPr>
        <w:suppressAutoHyphens w:val="0"/>
        <w:spacing w:line="240" w:lineRule="auto"/>
        <w:ind w:left="641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 przypadku zmniejszenia kosztów zadania partycypacja Przekazującego nie może przekroczyć 70 % kosztów zadania,</w:t>
      </w:r>
    </w:p>
    <w:p w:rsidR="00F4207B" w:rsidRPr="008D1149" w:rsidRDefault="00F4207B" w:rsidP="00FA11E6">
      <w:pPr>
        <w:numPr>
          <w:ilvl w:val="0"/>
          <w:numId w:val="15"/>
        </w:numPr>
        <w:suppressAutoHyphens w:val="0"/>
        <w:spacing w:line="240" w:lineRule="auto"/>
        <w:ind w:left="641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w przypadku zmniejszenia kosztów zadania o taką część, że partycypacja Przekazującego przekroczy 70 % kosztów zadania, wysokość dotacji ulega zmniejszeniu do kwoty nieprzekraczającej 70 % kosztów, a pozostała po zmniejszeniu kwota podlega zwrotowi na rachunek bankowy wskazany w § 8 ust. 4 niniejszej umowy jako kwota dotacji pobranej w nadmiernej wysokości. </w:t>
      </w:r>
    </w:p>
    <w:p w:rsidR="00F4207B" w:rsidRDefault="00F4207B" w:rsidP="00FA11E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Zmiana kosztorysu w zakresie kosztów zadania, o którym mowa w ust. 3 może być dokonana na wniosek Przyjmującego w trakcie realizacji zadania, ale nie później niż 30 dni przed upływem terminu, o którym mowa w § 1 ust. 4. </w:t>
      </w:r>
    </w:p>
    <w:p w:rsidR="003F495F" w:rsidRPr="003F495F" w:rsidRDefault="003F495F" w:rsidP="003F495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207B" w:rsidRPr="008D1149" w:rsidRDefault="00F4207B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4</w:t>
      </w:r>
    </w:p>
    <w:p w:rsidR="008D1149" w:rsidRPr="008D1149" w:rsidRDefault="008D1149" w:rsidP="008D1149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 związku z wykonywaniem zadania Przyjmujący zobowiązuje się do:</w:t>
      </w:r>
    </w:p>
    <w:p w:rsidR="008D1149" w:rsidRPr="008D1149" w:rsidRDefault="008D1149" w:rsidP="00FA11E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wykorzystania przekazanej dotacji, o której mowa w § 1</w:t>
      </w:r>
      <w:r w:rsidRPr="008D1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1149">
        <w:rPr>
          <w:rFonts w:asciiTheme="minorHAnsi" w:hAnsiTheme="minorHAnsi" w:cstheme="minorHAnsi"/>
          <w:sz w:val="22"/>
          <w:szCs w:val="22"/>
        </w:rPr>
        <w:t>ust. 1 zgodnie z celem na jaki je uzyskał i na warunkach określonych w niniejszej umowie,</w:t>
      </w:r>
    </w:p>
    <w:p w:rsidR="008D1149" w:rsidRPr="008D1149" w:rsidRDefault="008D1149" w:rsidP="00FA11E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stosowania przepisów ustawy z dnia 11 września 2019 r. Prawo zamówień publicznych przy wydatkowaniu dotacji przekazanej na podstawie niniejszej umowy,</w:t>
      </w:r>
    </w:p>
    <w:p w:rsidR="008D1149" w:rsidRPr="008D1149" w:rsidRDefault="008D1149" w:rsidP="00FA11E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pacing w:val="-2"/>
          <w:sz w:val="22"/>
          <w:szCs w:val="22"/>
        </w:rPr>
        <w:t>zamieszczenia na stronie internetowej Przyjmującego zapisu o dofinansowaniu zadania przez Województwo Wielkopolskie,</w:t>
      </w:r>
    </w:p>
    <w:p w:rsidR="008D1149" w:rsidRPr="008D1149" w:rsidRDefault="008D1149" w:rsidP="00FA11E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pacing w:val="-2"/>
          <w:sz w:val="22"/>
          <w:szCs w:val="22"/>
        </w:rPr>
        <w:t>informowania w wydawanych przez siebie, w ramach realizacji zadania, publikacjach, materiałach informacyjnych, poprzez media, lub przez ustną informację kierowaną do odbiorców, o fakcie realizacji zadania z dotacji Województwa Wielkopolskiego.</w:t>
      </w:r>
    </w:p>
    <w:p w:rsidR="008D1149" w:rsidRPr="003F495F" w:rsidRDefault="008D1149" w:rsidP="00FA11E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pacing w:val="-2"/>
          <w:sz w:val="22"/>
          <w:szCs w:val="22"/>
        </w:rPr>
        <w:t xml:space="preserve">zaproszenia przedstawicieli  Przekazującego na otwarcie obiektu po zrealizowanych pracach </w:t>
      </w:r>
      <w:proofErr w:type="spellStart"/>
      <w:r w:rsidRPr="008D1149">
        <w:rPr>
          <w:rFonts w:asciiTheme="minorHAnsi" w:hAnsiTheme="minorHAnsi" w:cstheme="minorHAnsi"/>
          <w:spacing w:val="-2"/>
          <w:sz w:val="22"/>
          <w:szCs w:val="22"/>
        </w:rPr>
        <w:t>remontowaych</w:t>
      </w:r>
      <w:proofErr w:type="spellEnd"/>
      <w:r w:rsidRPr="008D1149">
        <w:rPr>
          <w:rFonts w:asciiTheme="minorHAnsi" w:hAnsiTheme="minorHAnsi" w:cstheme="minorHAnsi"/>
          <w:spacing w:val="-2"/>
          <w:sz w:val="22"/>
          <w:szCs w:val="22"/>
        </w:rPr>
        <w:t xml:space="preserve"> I inwestycyjnych, będących prze</w:t>
      </w:r>
      <w:r w:rsidRPr="008D114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8D1149">
        <w:rPr>
          <w:rFonts w:asciiTheme="minorHAnsi" w:hAnsiTheme="minorHAnsi" w:cstheme="minorHAnsi"/>
          <w:spacing w:val="-2"/>
          <w:sz w:val="22"/>
          <w:szCs w:val="22"/>
        </w:rPr>
        <w:t xml:space="preserve">miotem niniejszej umowy.  </w:t>
      </w:r>
    </w:p>
    <w:p w:rsidR="003F495F" w:rsidRPr="008D1149" w:rsidRDefault="003F495F" w:rsidP="003F495F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5</w:t>
      </w:r>
    </w:p>
    <w:p w:rsidR="008D1149" w:rsidRPr="008D1149" w:rsidRDefault="008D1149" w:rsidP="00FA11E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Przyjmujący po wykonaniu zadania zobowiązuje się do umieszczenia w widocznym miejscu, w sposób trwały</w:t>
      </w:r>
      <w:r w:rsidRPr="008D1149">
        <w:rPr>
          <w:rFonts w:asciiTheme="minorHAnsi" w:hAnsiTheme="minorHAnsi" w:cstheme="minorHAnsi"/>
          <w:b/>
          <w:sz w:val="22"/>
          <w:szCs w:val="22"/>
        </w:rPr>
        <w:t xml:space="preserve"> logotypu Samorządu Województwa Wielkopolskiego</w:t>
      </w:r>
      <w:r w:rsidRPr="008D1149">
        <w:rPr>
          <w:rFonts w:asciiTheme="minorHAnsi" w:hAnsiTheme="minorHAnsi" w:cstheme="minorHAnsi"/>
          <w:sz w:val="22"/>
          <w:szCs w:val="22"/>
        </w:rPr>
        <w:t xml:space="preserve"> oraz informacji w postaci tablicy i w formacie nie mniejszym niż A4, o treści wskazanej w załączniku nr 4.</w:t>
      </w:r>
    </w:p>
    <w:p w:rsidR="008D1149" w:rsidRDefault="008D1149" w:rsidP="00FA11E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Wzór tablicy, o której mowa w ust. 1 stanowi załącznik nr 4 do niniejszej umowy. </w:t>
      </w:r>
    </w:p>
    <w:p w:rsidR="003F495F" w:rsidRPr="008D1149" w:rsidRDefault="003F495F" w:rsidP="003F495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6</w:t>
      </w:r>
    </w:p>
    <w:p w:rsidR="008D1149" w:rsidRPr="008D1149" w:rsidRDefault="003F495F" w:rsidP="00FA11E6">
      <w:pPr>
        <w:numPr>
          <w:ilvl w:val="0"/>
          <w:numId w:val="1"/>
        </w:numPr>
        <w:tabs>
          <w:tab w:val="clear" w:pos="432"/>
        </w:tabs>
        <w:autoSpaceDE w:val="0"/>
        <w:spacing w:line="240" w:lineRule="auto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1. </w:t>
      </w:r>
      <w:r w:rsidR="008D1149" w:rsidRPr="008D1149">
        <w:rPr>
          <w:rFonts w:asciiTheme="minorHAnsi" w:hAnsiTheme="minorHAnsi" w:cstheme="minorHAnsi"/>
          <w:spacing w:val="-2"/>
          <w:sz w:val="22"/>
          <w:szCs w:val="22"/>
        </w:rPr>
        <w:t>Przyjmujący</w:t>
      </w:r>
      <w:r w:rsidR="008D1149" w:rsidRPr="008D1149">
        <w:rPr>
          <w:rFonts w:asciiTheme="minorHAnsi" w:eastAsia="SimSun" w:hAnsiTheme="minorHAnsi" w:cstheme="minorHAnsi"/>
          <w:sz w:val="22"/>
          <w:szCs w:val="22"/>
        </w:rPr>
        <w:t xml:space="preserve"> przedstawi Przekazującemu sprawozdanie z realizacji zadania pod względem rzeczowym </w:t>
      </w:r>
      <w:r w:rsidR="008D1149" w:rsidRPr="008D1149">
        <w:rPr>
          <w:rFonts w:asciiTheme="minorHAnsi" w:eastAsia="SimSun" w:hAnsiTheme="minorHAnsi" w:cstheme="minorHAnsi"/>
          <w:sz w:val="22"/>
          <w:szCs w:val="22"/>
        </w:rPr>
        <w:br/>
        <w:t>i finansowym, zgodnie ze wzorem - druk sprawozdania do pobrania ze strony internetowej Przekazującego, w terminie 30 dni po upływie terminu określonego w § 1 ust. 4 niniejszej umowy.</w:t>
      </w:r>
    </w:p>
    <w:p w:rsidR="008D1149" w:rsidRPr="008D1149" w:rsidRDefault="003F495F" w:rsidP="00FA11E6">
      <w:pPr>
        <w:numPr>
          <w:ilvl w:val="0"/>
          <w:numId w:val="1"/>
        </w:numPr>
        <w:tabs>
          <w:tab w:val="clear" w:pos="432"/>
        </w:tabs>
        <w:autoSpaceDE w:val="0"/>
        <w:spacing w:line="240" w:lineRule="auto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 xml:space="preserve">2. </w:t>
      </w:r>
      <w:r w:rsidR="008D1149" w:rsidRPr="008D1149">
        <w:rPr>
          <w:rFonts w:asciiTheme="minorHAnsi" w:eastAsia="SimSun" w:hAnsiTheme="minorHAnsi" w:cstheme="minorHAnsi"/>
          <w:sz w:val="22"/>
          <w:szCs w:val="22"/>
        </w:rPr>
        <w:t>Sprawozdanie, o którym mowa w ust. 1 powinno zawierać potwierdzone za zgodność z oryginałem kserokopie następujących dokumentów:</w:t>
      </w:r>
    </w:p>
    <w:p w:rsidR="008D1149" w:rsidRPr="008D1149" w:rsidRDefault="008D1149" w:rsidP="00FA11E6">
      <w:pPr>
        <w:pStyle w:val="Akapitzlist"/>
        <w:numPr>
          <w:ilvl w:val="0"/>
          <w:numId w:val="1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D1149">
        <w:rPr>
          <w:rFonts w:asciiTheme="minorHAnsi" w:eastAsia="SimSun" w:hAnsiTheme="minorHAnsi" w:cstheme="minorHAnsi"/>
          <w:sz w:val="22"/>
          <w:szCs w:val="22"/>
        </w:rPr>
        <w:t>faktur/rachunków, które finansowane były dotacją Przekazującego,</w:t>
      </w:r>
    </w:p>
    <w:p w:rsidR="008D1149" w:rsidRPr="008D1149" w:rsidRDefault="008D1149" w:rsidP="00FA11E6">
      <w:pPr>
        <w:pStyle w:val="Akapitzlist"/>
        <w:numPr>
          <w:ilvl w:val="0"/>
          <w:numId w:val="1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D1149">
        <w:rPr>
          <w:rFonts w:asciiTheme="minorHAnsi" w:eastAsia="SimSun" w:hAnsiTheme="minorHAnsi" w:cstheme="minorHAnsi"/>
          <w:sz w:val="22"/>
          <w:szCs w:val="22"/>
        </w:rPr>
        <w:lastRenderedPageBreak/>
        <w:t>umów z wykonawcami,</w:t>
      </w:r>
    </w:p>
    <w:p w:rsidR="008D1149" w:rsidRPr="008D1149" w:rsidRDefault="008D1149" w:rsidP="00FA11E6">
      <w:pPr>
        <w:pStyle w:val="Akapitzlist"/>
        <w:numPr>
          <w:ilvl w:val="0"/>
          <w:numId w:val="1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D1149">
        <w:rPr>
          <w:rFonts w:asciiTheme="minorHAnsi" w:eastAsia="SimSun" w:hAnsiTheme="minorHAnsi" w:cstheme="minorHAnsi"/>
          <w:sz w:val="22"/>
          <w:szCs w:val="22"/>
        </w:rPr>
        <w:t>protokołów odbioru prac,</w:t>
      </w:r>
    </w:p>
    <w:p w:rsidR="008D1149" w:rsidRPr="008D1149" w:rsidRDefault="008D1149" w:rsidP="00FA11E6">
      <w:pPr>
        <w:pStyle w:val="Akapitzlist"/>
        <w:numPr>
          <w:ilvl w:val="0"/>
          <w:numId w:val="1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D1149">
        <w:rPr>
          <w:rFonts w:asciiTheme="minorHAnsi" w:eastAsia="SimSun" w:hAnsiTheme="minorHAnsi" w:cstheme="minorHAnsi"/>
          <w:sz w:val="22"/>
          <w:szCs w:val="22"/>
        </w:rPr>
        <w:t>dokumentacji fotograficznej (w wersji papierowej) z wykonanego zadania – max. 10 zdjęć.</w:t>
      </w:r>
    </w:p>
    <w:p w:rsidR="008D1149" w:rsidRDefault="003F495F" w:rsidP="00FA11E6">
      <w:pPr>
        <w:numPr>
          <w:ilvl w:val="0"/>
          <w:numId w:val="1"/>
        </w:numPr>
        <w:tabs>
          <w:tab w:val="clear" w:pos="432"/>
        </w:tabs>
        <w:autoSpaceDE w:val="0"/>
        <w:spacing w:line="240" w:lineRule="auto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 xml:space="preserve">3. </w:t>
      </w:r>
      <w:r w:rsidR="008D1149" w:rsidRPr="008D1149">
        <w:rPr>
          <w:rFonts w:asciiTheme="minorHAnsi" w:eastAsia="SimSun" w:hAnsiTheme="minorHAnsi" w:cstheme="minorHAnsi"/>
          <w:sz w:val="22"/>
          <w:szCs w:val="22"/>
        </w:rPr>
        <w:t xml:space="preserve">Rachunki i faktury będą opatrzone adnotacją: </w:t>
      </w:r>
      <w:r w:rsidR="008D1149" w:rsidRPr="008D1149">
        <w:rPr>
          <w:rFonts w:asciiTheme="minorHAnsi" w:hAnsiTheme="minorHAnsi" w:cstheme="minorHAnsi"/>
          <w:sz w:val="22"/>
          <w:szCs w:val="22"/>
        </w:rPr>
        <w:t>„</w:t>
      </w:r>
      <w:r w:rsidR="008D1149" w:rsidRPr="008D1149">
        <w:rPr>
          <w:rFonts w:asciiTheme="minorHAnsi" w:hAnsiTheme="minorHAnsi" w:cstheme="minorHAnsi"/>
          <w:b/>
          <w:sz w:val="22"/>
          <w:szCs w:val="22"/>
        </w:rPr>
        <w:t>zrealizowano ze środków Województwa Wielkopolskiego w kwocie………., zgodnie z umową nr ……… z dnia …………….. z zadania pn. ………………</w:t>
      </w:r>
      <w:r w:rsidR="008D1149" w:rsidRPr="008D1149">
        <w:rPr>
          <w:rFonts w:asciiTheme="minorHAnsi" w:hAnsiTheme="minorHAnsi" w:cstheme="minorHAnsi"/>
          <w:sz w:val="22"/>
          <w:szCs w:val="22"/>
        </w:rPr>
        <w:t xml:space="preserve">” </w:t>
      </w:r>
      <w:r w:rsidR="008D1149" w:rsidRPr="008D1149">
        <w:rPr>
          <w:rFonts w:asciiTheme="minorHAnsi" w:eastAsia="SimSun" w:hAnsiTheme="minorHAnsi" w:cstheme="minorHAnsi"/>
          <w:sz w:val="22"/>
          <w:szCs w:val="22"/>
        </w:rPr>
        <w:t>oraz poświadczone za zgodność z oryginałem.</w:t>
      </w:r>
    </w:p>
    <w:p w:rsidR="003F495F" w:rsidRPr="008D1149" w:rsidRDefault="003F495F" w:rsidP="00FA11E6">
      <w:pPr>
        <w:numPr>
          <w:ilvl w:val="0"/>
          <w:numId w:val="1"/>
        </w:numPr>
        <w:tabs>
          <w:tab w:val="clear" w:pos="432"/>
        </w:tabs>
        <w:autoSpaceDE w:val="0"/>
        <w:spacing w:line="240" w:lineRule="auto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 xml:space="preserve">  § 7</w:t>
      </w:r>
    </w:p>
    <w:p w:rsidR="008D1149" w:rsidRPr="003F495F" w:rsidRDefault="008D1149" w:rsidP="003F495F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Przekazujący jest uprawniony do przeprowadzenia kontroli sposobu wykorzystania przekazanej Przyjmującemu dotacji, w tym do kontroli dokumentów i innych nośników informacji, które mają, lub mogą mieć znaczenie dla oceny prawidłowości wykonania zadania oraz wydatkowania przyznanej dotacji.</w:t>
      </w:r>
    </w:p>
    <w:p w:rsidR="008D1149" w:rsidRPr="008D1149" w:rsidRDefault="008D1149" w:rsidP="008D1149">
      <w:pPr>
        <w:rPr>
          <w:rFonts w:asciiTheme="minorHAnsi" w:hAnsiTheme="minorHAnsi" w:cstheme="minorHAnsi"/>
          <w:b/>
          <w:sz w:val="22"/>
          <w:szCs w:val="22"/>
        </w:rPr>
      </w:pPr>
    </w:p>
    <w:p w:rsidR="008D1149" w:rsidRPr="008D1149" w:rsidRDefault="008D1149" w:rsidP="008D1149">
      <w:pPr>
        <w:rPr>
          <w:rFonts w:asciiTheme="minorHAnsi" w:hAnsiTheme="minorHAnsi" w:cstheme="minorHAnsi"/>
          <w:b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8</w:t>
      </w:r>
    </w:p>
    <w:p w:rsidR="008D1149" w:rsidRPr="008D1149" w:rsidRDefault="008D1149" w:rsidP="00FA11E6">
      <w:pPr>
        <w:numPr>
          <w:ilvl w:val="0"/>
          <w:numId w:val="20"/>
        </w:numPr>
        <w:suppressAutoHyphens w:val="0"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 przypadku niewykorzystania całości lub części dotacji w terminie określonym w § 1 ust. 4 umowy, środki finansowe podlegają zwrotowi do budżetu Przekazującego w terminie 15 dni po upływie terminu wykorzystania dotacji, określonego w § 1 ust. 4. Od kwot dotacji zwróconych po tym terminie będą naliczane odsetki w wysokości określonej jak dla zaległości podatkowych.</w:t>
      </w:r>
    </w:p>
    <w:p w:rsidR="008D1149" w:rsidRPr="008D1149" w:rsidRDefault="008D1149" w:rsidP="00FA11E6">
      <w:pPr>
        <w:numPr>
          <w:ilvl w:val="0"/>
          <w:numId w:val="20"/>
        </w:numPr>
        <w:suppressAutoHyphens w:val="0"/>
        <w:spacing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Dotacja wykorzystana niezgodnie z przeznaczeniem, pobrana nienależnie lub w nadmiernej wysokości, podlega zwrotowi wraz z odsetkami liczonymi jak dla zaległości podatkowych w terminach i na zasadach określonych w ustawie z dnia 27 sierpnia 2009 r. o finansach publicznych.</w:t>
      </w:r>
    </w:p>
    <w:p w:rsidR="008D1149" w:rsidRPr="008D1149" w:rsidRDefault="008D1149" w:rsidP="00FA11E6">
      <w:pPr>
        <w:numPr>
          <w:ilvl w:val="0"/>
          <w:numId w:val="20"/>
        </w:numPr>
        <w:suppressAutoHyphens w:val="0"/>
        <w:spacing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 każdym przypadku zwrotu środków z dotacji lub jej części, w treści przelewu Przyjmujący zamieści następujące informacje:</w:t>
      </w:r>
    </w:p>
    <w:p w:rsidR="008D1149" w:rsidRPr="008D1149" w:rsidRDefault="008D1149" w:rsidP="00FA11E6">
      <w:pPr>
        <w:numPr>
          <w:ilvl w:val="1"/>
          <w:numId w:val="21"/>
        </w:numPr>
        <w:suppressAutoHyphens w:val="0"/>
        <w:spacing w:line="240" w:lineRule="auto"/>
        <w:ind w:left="641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numer i datę umowy, której dotyczą zwracane środki,</w:t>
      </w:r>
    </w:p>
    <w:p w:rsidR="008D1149" w:rsidRPr="008D1149" w:rsidRDefault="008D1149" w:rsidP="00FA11E6">
      <w:pPr>
        <w:numPr>
          <w:ilvl w:val="1"/>
          <w:numId w:val="21"/>
        </w:numPr>
        <w:suppressAutoHyphens w:val="0"/>
        <w:spacing w:line="240" w:lineRule="auto"/>
        <w:ind w:left="641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kwotę należności głównej i ewentualnych odsetek.</w:t>
      </w:r>
    </w:p>
    <w:p w:rsidR="008D1149" w:rsidRPr="008D1149" w:rsidRDefault="008D1149" w:rsidP="00FA11E6">
      <w:pPr>
        <w:numPr>
          <w:ilvl w:val="0"/>
          <w:numId w:val="20"/>
        </w:numPr>
        <w:suppressAutoHyphens w:val="0"/>
        <w:spacing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Zwrotu całości lub części dotacji i odsetek, o których mowa w ust. 1 i 2 należy dokonać na rachunek bankowy Przekazującego nr: 07 1020 4027 0000 1802 0437 3254.</w:t>
      </w:r>
    </w:p>
    <w:p w:rsidR="008D1149" w:rsidRPr="008D1149" w:rsidRDefault="008D1149" w:rsidP="00FA11E6">
      <w:pPr>
        <w:numPr>
          <w:ilvl w:val="0"/>
          <w:numId w:val="20"/>
        </w:numPr>
        <w:suppressAutoHyphens w:val="0"/>
        <w:spacing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Przychody uzyskane w związku z realizacją dotowanego zadania z tytułu kar umownych należnych Przyjmującemu od Wykonawców/Dostawców w części wydatkowanej z udzielonej dotacji, podlegają zwrotowi na rachunek bankowy Przekazującego, o którym mowa w ust. 4.</w:t>
      </w:r>
    </w:p>
    <w:p w:rsidR="008D1149" w:rsidRDefault="008D1149" w:rsidP="00FA11E6">
      <w:pPr>
        <w:numPr>
          <w:ilvl w:val="0"/>
          <w:numId w:val="20"/>
        </w:numPr>
        <w:suppressAutoHyphens w:val="0"/>
        <w:spacing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Wydatkowanie osiągniętych przychodów, z naruszeniem postanowień ust. 5, uznaje się za dotację pobraną w nadmiernej wysokości.</w:t>
      </w:r>
    </w:p>
    <w:p w:rsidR="003F495F" w:rsidRPr="008D1149" w:rsidRDefault="003F495F" w:rsidP="003F495F">
      <w:pPr>
        <w:suppressAutoHyphens w:val="0"/>
        <w:spacing w:line="240" w:lineRule="auto"/>
        <w:ind w:left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9</w:t>
      </w:r>
    </w:p>
    <w:p w:rsidR="008D1149" w:rsidRDefault="008D1149" w:rsidP="008D1149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 a które uniemożliwiają wykonanie zadania.</w:t>
      </w:r>
    </w:p>
    <w:p w:rsidR="003F495F" w:rsidRPr="008D1149" w:rsidRDefault="003F495F" w:rsidP="008D11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10</w:t>
      </w:r>
    </w:p>
    <w:p w:rsidR="008D1149" w:rsidRPr="008D1149" w:rsidRDefault="008D1149" w:rsidP="00FA11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Wszelkie zmiany niniejszej umowy wymagają zachowania formy pisemnej pod rygorem nieważności.</w:t>
      </w:r>
    </w:p>
    <w:p w:rsidR="008D1149" w:rsidRPr="008D1149" w:rsidRDefault="008D1149" w:rsidP="00FA11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Spory wynikłe z realizacji niniejszej umowy będą rozstrzygane przez sąd właściwy miejscowo dla siedziby Przekazującego.</w:t>
      </w:r>
    </w:p>
    <w:p w:rsidR="008D1149" w:rsidRPr="008D1149" w:rsidRDefault="008D1149" w:rsidP="00FA11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lastRenderedPageBreak/>
        <w:t xml:space="preserve">W zakresie nie uregulowanym niniejszą umową stosuje się przepisy ustawy o finansach publicznych </w:t>
      </w:r>
      <w:r w:rsidRPr="008D1149">
        <w:rPr>
          <w:rFonts w:asciiTheme="minorHAnsi" w:hAnsiTheme="minorHAnsi" w:cstheme="minorHAnsi"/>
          <w:sz w:val="22"/>
          <w:szCs w:val="22"/>
        </w:rPr>
        <w:br/>
        <w:t>i kodeksu cywilnego.</w:t>
      </w:r>
    </w:p>
    <w:p w:rsidR="008D1149" w:rsidRPr="008D1149" w:rsidRDefault="008D1149" w:rsidP="00FA11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Umowę sporządzono w dwóch jednobrzmiących egzemplarzach: jeden dla Przekazującego i jeden dla Przyjmującego.</w:t>
      </w:r>
    </w:p>
    <w:p w:rsidR="004753A8" w:rsidRPr="008D1149" w:rsidRDefault="004753A8" w:rsidP="008D114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PRZYJMUJĄCY</w:t>
      </w:r>
      <w:r w:rsidRPr="008D1149">
        <w:rPr>
          <w:rFonts w:asciiTheme="minorHAnsi" w:hAnsiTheme="minorHAnsi" w:cstheme="minorHAnsi"/>
          <w:b/>
          <w:sz w:val="22"/>
          <w:szCs w:val="22"/>
        </w:rPr>
        <w:tab/>
      </w:r>
      <w:r w:rsidRPr="008D1149">
        <w:rPr>
          <w:rFonts w:asciiTheme="minorHAnsi" w:hAnsiTheme="minorHAnsi" w:cstheme="minorHAnsi"/>
          <w:b/>
          <w:sz w:val="22"/>
          <w:szCs w:val="22"/>
        </w:rPr>
        <w:tab/>
      </w:r>
      <w:r w:rsidRPr="008D1149">
        <w:rPr>
          <w:rFonts w:asciiTheme="minorHAnsi" w:hAnsiTheme="minorHAnsi" w:cstheme="minorHAnsi"/>
          <w:b/>
          <w:sz w:val="22"/>
          <w:szCs w:val="22"/>
        </w:rPr>
        <w:tab/>
      </w:r>
      <w:r w:rsidRPr="008D1149">
        <w:rPr>
          <w:rFonts w:asciiTheme="minorHAnsi" w:hAnsiTheme="minorHAnsi" w:cstheme="minorHAnsi"/>
          <w:b/>
          <w:sz w:val="22"/>
          <w:szCs w:val="22"/>
        </w:rPr>
        <w:tab/>
      </w:r>
      <w:r w:rsidRPr="008D1149">
        <w:rPr>
          <w:rFonts w:asciiTheme="minorHAnsi" w:hAnsiTheme="minorHAnsi" w:cstheme="minorHAnsi"/>
          <w:b/>
          <w:sz w:val="22"/>
          <w:szCs w:val="22"/>
        </w:rPr>
        <w:tab/>
      </w:r>
      <w:r w:rsidRPr="008D1149">
        <w:rPr>
          <w:rFonts w:asciiTheme="minorHAnsi" w:hAnsiTheme="minorHAnsi" w:cstheme="minorHAnsi"/>
          <w:b/>
          <w:sz w:val="22"/>
          <w:szCs w:val="22"/>
        </w:rPr>
        <w:tab/>
        <w:t>PRZEKAZUJĄCY</w:t>
      </w:r>
    </w:p>
    <w:p w:rsidR="008D1149" w:rsidRPr="008D1149" w:rsidRDefault="008D1149" w:rsidP="008D1149">
      <w:pPr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rPr>
          <w:rFonts w:asciiTheme="minorHAnsi" w:hAnsiTheme="minorHAnsi" w:cstheme="minorHAnsi"/>
          <w:sz w:val="20"/>
          <w:szCs w:val="20"/>
          <w:u w:val="single"/>
        </w:rPr>
      </w:pPr>
      <w:r w:rsidRPr="008D1149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8D1149" w:rsidRPr="008D1149" w:rsidRDefault="008D1149" w:rsidP="00FA11E6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 w:rsidRPr="008D1149">
        <w:rPr>
          <w:rFonts w:asciiTheme="minorHAnsi" w:hAnsiTheme="minorHAnsi" w:cstheme="minorHAnsi"/>
        </w:rPr>
        <w:t>Wniosek o dofinansowanie zadania w ramach Programu „Kulisy kultury”,</w:t>
      </w:r>
    </w:p>
    <w:p w:rsidR="008D1149" w:rsidRPr="008D1149" w:rsidRDefault="008D1149" w:rsidP="00FA11E6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 w:rsidRPr="008D1149">
        <w:rPr>
          <w:rFonts w:asciiTheme="minorHAnsi" w:hAnsiTheme="minorHAnsi" w:cstheme="minorHAnsi"/>
        </w:rPr>
        <w:t>Zaktualizowany kosztorys realizacji zadania,</w:t>
      </w:r>
    </w:p>
    <w:p w:rsidR="008D1149" w:rsidRPr="008D1149" w:rsidRDefault="008D1149" w:rsidP="00FA11E6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 w:rsidRPr="008D1149">
        <w:rPr>
          <w:rFonts w:asciiTheme="minorHAnsi" w:hAnsiTheme="minorHAnsi" w:cstheme="minorHAnsi"/>
        </w:rPr>
        <w:t>Zaktualizowany harmonogram realizacji zadania,</w:t>
      </w:r>
    </w:p>
    <w:p w:rsidR="008D1149" w:rsidRPr="008D1149" w:rsidRDefault="008D1149" w:rsidP="00FA11E6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 w:rsidRPr="008D1149">
        <w:rPr>
          <w:rFonts w:asciiTheme="minorHAnsi" w:hAnsiTheme="minorHAnsi" w:cstheme="minorHAnsi"/>
        </w:rPr>
        <w:t>Wzór tablicy.</w:t>
      </w:r>
    </w:p>
    <w:p w:rsidR="008D1149" w:rsidRPr="00F4207B" w:rsidRDefault="008D1149" w:rsidP="008D1149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8D1149" w:rsidRPr="00F4207B" w:rsidSect="0083601D">
      <w:headerReference w:type="default" r:id="rId8"/>
      <w:footerReference w:type="default" r:id="rId9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E6" w:rsidRDefault="00FA11E6">
      <w:pPr>
        <w:spacing w:line="240" w:lineRule="auto"/>
      </w:pPr>
      <w:r>
        <w:separator/>
      </w:r>
    </w:p>
  </w:endnote>
  <w:endnote w:type="continuationSeparator" w:id="0">
    <w:p w:rsidR="00FA11E6" w:rsidRDefault="00FA1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1D" w:rsidRDefault="008360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E6" w:rsidRDefault="00FA11E6">
      <w:pPr>
        <w:spacing w:line="240" w:lineRule="auto"/>
      </w:pPr>
      <w:r>
        <w:separator/>
      </w:r>
    </w:p>
  </w:footnote>
  <w:footnote w:type="continuationSeparator" w:id="0">
    <w:p w:rsidR="00FA11E6" w:rsidRDefault="00FA1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6C" w:rsidRDefault="00BC486C" w:rsidP="00BC486C">
    <w:pPr>
      <w:pStyle w:val="Nagwek"/>
      <w:tabs>
        <w:tab w:val="clear" w:pos="4819"/>
        <w:tab w:val="clear" w:pos="9638"/>
        <w:tab w:val="left" w:pos="3855"/>
      </w:tabs>
      <w:jc w:val="center"/>
    </w:pPr>
    <w:r>
      <w:rPr>
        <w:noProof/>
        <w:lang w:eastAsia="pl-PL" w:bidi="ar-SA"/>
      </w:rPr>
      <w:drawing>
        <wp:inline distT="0" distB="0" distL="0" distR="0">
          <wp:extent cx="4321810" cy="7219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86C" w:rsidRDefault="00BC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F4419E"/>
    <w:multiLevelType w:val="hybridMultilevel"/>
    <w:tmpl w:val="AF165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F51D2"/>
    <w:multiLevelType w:val="hybridMultilevel"/>
    <w:tmpl w:val="62FA95B2"/>
    <w:styleLink w:val="Zaimportowanystyl6"/>
    <w:lvl w:ilvl="0" w:tplc="56D0E56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AEA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CAA734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C3D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ABB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24B4A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86E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A184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3A6F7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4F21B2"/>
    <w:multiLevelType w:val="hybridMultilevel"/>
    <w:tmpl w:val="C2F0F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6123"/>
    <w:multiLevelType w:val="hybridMultilevel"/>
    <w:tmpl w:val="766C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7BE3"/>
    <w:multiLevelType w:val="hybridMultilevel"/>
    <w:tmpl w:val="0EE6E746"/>
    <w:lvl w:ilvl="0" w:tplc="04150017">
      <w:start w:val="1"/>
      <w:numFmt w:val="lowerLetter"/>
      <w:lvlText w:val="%1)"/>
      <w:lvlJc w:val="left"/>
      <w:pPr>
        <w:ind w:left="22" w:hanging="360"/>
      </w:pPr>
    </w:lvl>
    <w:lvl w:ilvl="1" w:tplc="8108809C">
      <w:start w:val="1"/>
      <w:numFmt w:val="decimal"/>
      <w:lvlText w:val="%2."/>
      <w:lvlJc w:val="left"/>
      <w:pPr>
        <w:ind w:left="108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8" w15:restartNumberingAfterBreak="0">
    <w:nsid w:val="20533D37"/>
    <w:multiLevelType w:val="hybridMultilevel"/>
    <w:tmpl w:val="4D4604DE"/>
    <w:styleLink w:val="Zaimportowanystyl10"/>
    <w:lvl w:ilvl="0" w:tplc="245680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C118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6D13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63E0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A4A4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6A2D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E459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46AB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C0F8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293FF0"/>
    <w:multiLevelType w:val="hybridMultilevel"/>
    <w:tmpl w:val="12246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0247EC"/>
    <w:multiLevelType w:val="hybridMultilevel"/>
    <w:tmpl w:val="F8FEB984"/>
    <w:styleLink w:val="Zaimportowanystyl7"/>
    <w:lvl w:ilvl="0" w:tplc="84902D2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01CA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685E0A">
      <w:start w:val="1"/>
      <w:numFmt w:val="lowerRoman"/>
      <w:lvlText w:val="%3."/>
      <w:lvlJc w:val="left"/>
      <w:pPr>
        <w:ind w:left="186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2C3A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0EFF8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A4C62">
      <w:start w:val="1"/>
      <w:numFmt w:val="lowerRoman"/>
      <w:lvlText w:val="%6."/>
      <w:lvlJc w:val="left"/>
      <w:pPr>
        <w:ind w:left="402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A9E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4086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A843A">
      <w:start w:val="1"/>
      <w:numFmt w:val="lowerRoman"/>
      <w:lvlText w:val="%9."/>
      <w:lvlJc w:val="left"/>
      <w:pPr>
        <w:ind w:left="618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1C1174"/>
    <w:multiLevelType w:val="hybridMultilevel"/>
    <w:tmpl w:val="14D8EDA8"/>
    <w:lvl w:ilvl="0" w:tplc="2C9474B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A36608"/>
    <w:multiLevelType w:val="hybridMultilevel"/>
    <w:tmpl w:val="31B2E89A"/>
    <w:styleLink w:val="Zaimportowanystyl8"/>
    <w:lvl w:ilvl="0" w:tplc="103056F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8A6C2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8C86E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EEEDE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6BB7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0E154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50C4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07E2A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C92E0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243768C"/>
    <w:multiLevelType w:val="hybridMultilevel"/>
    <w:tmpl w:val="CC9E6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57BAF"/>
    <w:multiLevelType w:val="hybridMultilevel"/>
    <w:tmpl w:val="83D616B6"/>
    <w:styleLink w:val="Zaimportowanystyl4"/>
    <w:lvl w:ilvl="0" w:tplc="A334B29A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4482A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A35B8">
      <w:start w:val="1"/>
      <w:numFmt w:val="lowerLetter"/>
      <w:lvlText w:val="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AB71C">
      <w:start w:val="1"/>
      <w:numFmt w:val="lowerLetter"/>
      <w:lvlText w:val="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C897E">
      <w:start w:val="1"/>
      <w:numFmt w:val="lowerLetter"/>
      <w:lvlText w:val="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180E">
      <w:start w:val="1"/>
      <w:numFmt w:val="lowerLetter"/>
      <w:lvlText w:val="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4052C2">
      <w:start w:val="1"/>
      <w:numFmt w:val="lowerLetter"/>
      <w:lvlText w:val="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E2D14">
      <w:start w:val="1"/>
      <w:numFmt w:val="lowerLetter"/>
      <w:lvlText w:val="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8648DA">
      <w:start w:val="1"/>
      <w:numFmt w:val="lowerLetter"/>
      <w:lvlText w:val="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DA0D6E"/>
    <w:multiLevelType w:val="hybridMultilevel"/>
    <w:tmpl w:val="DF22A7D8"/>
    <w:lvl w:ilvl="0" w:tplc="758C18F6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4B46DD"/>
    <w:multiLevelType w:val="hybridMultilevel"/>
    <w:tmpl w:val="7F84564C"/>
    <w:styleLink w:val="Zaimportowanystyl1"/>
    <w:lvl w:ilvl="0" w:tplc="3704258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064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E83BC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0F5C6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C4162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81890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C51D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23A3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AA572E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36229F4"/>
    <w:multiLevelType w:val="hybridMultilevel"/>
    <w:tmpl w:val="145441D4"/>
    <w:lvl w:ilvl="0" w:tplc="CFC8B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564914"/>
    <w:multiLevelType w:val="hybridMultilevel"/>
    <w:tmpl w:val="9C48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256"/>
    <w:multiLevelType w:val="hybridMultilevel"/>
    <w:tmpl w:val="EF32CF72"/>
    <w:styleLink w:val="Zaimportowanystyl9"/>
    <w:lvl w:ilvl="0" w:tplc="C64E19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07A3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4D00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86A4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C727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D0E5D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28CE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CC39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E78B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6E27E9B"/>
    <w:multiLevelType w:val="hybridMultilevel"/>
    <w:tmpl w:val="8FD20F26"/>
    <w:styleLink w:val="Zaimportowanystyl2"/>
    <w:lvl w:ilvl="0" w:tplc="8E1C47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E242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A48D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36F39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0AA5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E77D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4507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031B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EBA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3F4D5A"/>
    <w:multiLevelType w:val="hybridMultilevel"/>
    <w:tmpl w:val="93B299AE"/>
    <w:styleLink w:val="Zaimportowanystyl3"/>
    <w:lvl w:ilvl="0" w:tplc="153605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A0D6E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85BC6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E279C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A3C4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E82ECC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4DB22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AA45CA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0665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DF74D03"/>
    <w:multiLevelType w:val="hybridMultilevel"/>
    <w:tmpl w:val="7BAE2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14"/>
  </w:num>
  <w:num w:numId="6">
    <w:abstractNumId w:val="4"/>
  </w:num>
  <w:num w:numId="7">
    <w:abstractNumId w:val="10"/>
  </w:num>
  <w:num w:numId="8">
    <w:abstractNumId w:val="12"/>
  </w:num>
  <w:num w:numId="9">
    <w:abstractNumId w:val="19"/>
  </w:num>
  <w:num w:numId="10">
    <w:abstractNumId w:val="8"/>
  </w:num>
  <w:num w:numId="11">
    <w:abstractNumId w:val="17"/>
  </w:num>
  <w:num w:numId="12">
    <w:abstractNumId w:val="9"/>
  </w:num>
  <w:num w:numId="13">
    <w:abstractNumId w:val="6"/>
  </w:num>
  <w:num w:numId="14">
    <w:abstractNumId w:val="13"/>
  </w:num>
  <w:num w:numId="15">
    <w:abstractNumId w:val="22"/>
  </w:num>
  <w:num w:numId="16">
    <w:abstractNumId w:val="7"/>
  </w:num>
  <w:num w:numId="17">
    <w:abstractNumId w:val="18"/>
  </w:num>
  <w:num w:numId="18">
    <w:abstractNumId w:val="3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002CAF"/>
    <w:rsid w:val="00003948"/>
    <w:rsid w:val="000264EC"/>
    <w:rsid w:val="00075EE3"/>
    <w:rsid w:val="000A5A21"/>
    <w:rsid w:val="000A77B0"/>
    <w:rsid w:val="00104F8F"/>
    <w:rsid w:val="0015058A"/>
    <w:rsid w:val="001604EE"/>
    <w:rsid w:val="00183A62"/>
    <w:rsid w:val="001925D9"/>
    <w:rsid w:val="001A0D44"/>
    <w:rsid w:val="001B5CBB"/>
    <w:rsid w:val="001E1BD4"/>
    <w:rsid w:val="001E5E45"/>
    <w:rsid w:val="00227252"/>
    <w:rsid w:val="002404C6"/>
    <w:rsid w:val="00251F2A"/>
    <w:rsid w:val="002562B0"/>
    <w:rsid w:val="00270A8C"/>
    <w:rsid w:val="00276C46"/>
    <w:rsid w:val="00282103"/>
    <w:rsid w:val="0029634E"/>
    <w:rsid w:val="002C3326"/>
    <w:rsid w:val="002D34B0"/>
    <w:rsid w:val="002E350B"/>
    <w:rsid w:val="002E632D"/>
    <w:rsid w:val="002F6A6D"/>
    <w:rsid w:val="00333160"/>
    <w:rsid w:val="00336ACF"/>
    <w:rsid w:val="0034344B"/>
    <w:rsid w:val="00343FBE"/>
    <w:rsid w:val="00351787"/>
    <w:rsid w:val="0037304C"/>
    <w:rsid w:val="0038580C"/>
    <w:rsid w:val="00385F06"/>
    <w:rsid w:val="003B701F"/>
    <w:rsid w:val="003D0004"/>
    <w:rsid w:val="003F495F"/>
    <w:rsid w:val="00433394"/>
    <w:rsid w:val="00433A86"/>
    <w:rsid w:val="00460DF9"/>
    <w:rsid w:val="004753A8"/>
    <w:rsid w:val="0049193F"/>
    <w:rsid w:val="004A5D3F"/>
    <w:rsid w:val="004D1C25"/>
    <w:rsid w:val="004E0896"/>
    <w:rsid w:val="005600D2"/>
    <w:rsid w:val="00581CB9"/>
    <w:rsid w:val="00587C7E"/>
    <w:rsid w:val="005A0584"/>
    <w:rsid w:val="005A11E5"/>
    <w:rsid w:val="005A6EC1"/>
    <w:rsid w:val="005F2EAC"/>
    <w:rsid w:val="006228F5"/>
    <w:rsid w:val="0063537A"/>
    <w:rsid w:val="0064051A"/>
    <w:rsid w:val="0064361D"/>
    <w:rsid w:val="00644614"/>
    <w:rsid w:val="006501AC"/>
    <w:rsid w:val="006523F6"/>
    <w:rsid w:val="006967F9"/>
    <w:rsid w:val="006A5B15"/>
    <w:rsid w:val="006B094C"/>
    <w:rsid w:val="006D0DE3"/>
    <w:rsid w:val="00734183"/>
    <w:rsid w:val="007376EE"/>
    <w:rsid w:val="007548CF"/>
    <w:rsid w:val="0076330C"/>
    <w:rsid w:val="00771A54"/>
    <w:rsid w:val="00781815"/>
    <w:rsid w:val="007E4C4C"/>
    <w:rsid w:val="007E6B4E"/>
    <w:rsid w:val="007F22D6"/>
    <w:rsid w:val="008006B3"/>
    <w:rsid w:val="008232A5"/>
    <w:rsid w:val="0083601D"/>
    <w:rsid w:val="008373EE"/>
    <w:rsid w:val="008505A3"/>
    <w:rsid w:val="0087324C"/>
    <w:rsid w:val="00880786"/>
    <w:rsid w:val="008875A6"/>
    <w:rsid w:val="0089018D"/>
    <w:rsid w:val="00892E14"/>
    <w:rsid w:val="008A24C0"/>
    <w:rsid w:val="008C6823"/>
    <w:rsid w:val="008D1149"/>
    <w:rsid w:val="008F06DE"/>
    <w:rsid w:val="0091692C"/>
    <w:rsid w:val="00924A16"/>
    <w:rsid w:val="00933659"/>
    <w:rsid w:val="0095629A"/>
    <w:rsid w:val="00967701"/>
    <w:rsid w:val="00985C3F"/>
    <w:rsid w:val="009A42A5"/>
    <w:rsid w:val="009B0DFF"/>
    <w:rsid w:val="009B78D0"/>
    <w:rsid w:val="009C6DC6"/>
    <w:rsid w:val="009F6AD7"/>
    <w:rsid w:val="00A25F22"/>
    <w:rsid w:val="00A52A88"/>
    <w:rsid w:val="00A92C66"/>
    <w:rsid w:val="00A95F4A"/>
    <w:rsid w:val="00A962E0"/>
    <w:rsid w:val="00AF4FB7"/>
    <w:rsid w:val="00B053A6"/>
    <w:rsid w:val="00B15DB4"/>
    <w:rsid w:val="00B439A1"/>
    <w:rsid w:val="00B50B60"/>
    <w:rsid w:val="00B650A1"/>
    <w:rsid w:val="00B831F2"/>
    <w:rsid w:val="00B933B9"/>
    <w:rsid w:val="00BC1F6F"/>
    <w:rsid w:val="00BC3007"/>
    <w:rsid w:val="00BC486C"/>
    <w:rsid w:val="00BD6720"/>
    <w:rsid w:val="00C04A7B"/>
    <w:rsid w:val="00C36FE2"/>
    <w:rsid w:val="00C464E2"/>
    <w:rsid w:val="00C501EC"/>
    <w:rsid w:val="00C510F8"/>
    <w:rsid w:val="00C53432"/>
    <w:rsid w:val="00C817B7"/>
    <w:rsid w:val="00C81F82"/>
    <w:rsid w:val="00CA15AD"/>
    <w:rsid w:val="00CA5669"/>
    <w:rsid w:val="00CD2717"/>
    <w:rsid w:val="00D0321D"/>
    <w:rsid w:val="00D07085"/>
    <w:rsid w:val="00D120FC"/>
    <w:rsid w:val="00D12A8E"/>
    <w:rsid w:val="00D16095"/>
    <w:rsid w:val="00D20DEC"/>
    <w:rsid w:val="00D23C7E"/>
    <w:rsid w:val="00D341A7"/>
    <w:rsid w:val="00D349A1"/>
    <w:rsid w:val="00D50F40"/>
    <w:rsid w:val="00D64005"/>
    <w:rsid w:val="00D70247"/>
    <w:rsid w:val="00DA4421"/>
    <w:rsid w:val="00DB3BDC"/>
    <w:rsid w:val="00DE1569"/>
    <w:rsid w:val="00E15EE9"/>
    <w:rsid w:val="00E63337"/>
    <w:rsid w:val="00E67D61"/>
    <w:rsid w:val="00E76DD6"/>
    <w:rsid w:val="00E85B97"/>
    <w:rsid w:val="00E95425"/>
    <w:rsid w:val="00EC3233"/>
    <w:rsid w:val="00EE4C57"/>
    <w:rsid w:val="00EE6C04"/>
    <w:rsid w:val="00EF31ED"/>
    <w:rsid w:val="00F11893"/>
    <w:rsid w:val="00F24BE2"/>
    <w:rsid w:val="00F2548C"/>
    <w:rsid w:val="00F368C8"/>
    <w:rsid w:val="00F3750F"/>
    <w:rsid w:val="00F4207B"/>
    <w:rsid w:val="00F431FE"/>
    <w:rsid w:val="00F44431"/>
    <w:rsid w:val="00F53EF6"/>
    <w:rsid w:val="00F6151E"/>
    <w:rsid w:val="00F72B61"/>
    <w:rsid w:val="00F738EB"/>
    <w:rsid w:val="00FA11E6"/>
    <w:rsid w:val="00FA1B52"/>
    <w:rsid w:val="00FC71C1"/>
    <w:rsid w:val="00FD190F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BB6BC0"/>
  <w15:docId w15:val="{1ADA893A-BDB1-4F30-B9A8-763ABB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1D"/>
    <w:pPr>
      <w:suppressAutoHyphens/>
      <w:spacing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</w:rPr>
  </w:style>
  <w:style w:type="paragraph" w:styleId="Nagwek1">
    <w:name w:val="heading 1"/>
    <w:next w:val="Normalny"/>
    <w:link w:val="Nagwek1Znak"/>
    <w:uiPriority w:val="9"/>
    <w:qFormat/>
    <w:rsid w:val="00E85B9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Tahoma" w:eastAsia="Arial Unicode MS" w:hAnsi="Tahoma" w:cs="Arial Unicode MS"/>
      <w:b/>
      <w:bCs/>
      <w:color w:val="000000"/>
      <w:sz w:val="24"/>
      <w:szCs w:val="24"/>
      <w:u w:color="000000"/>
      <w:bdr w:val="nil"/>
    </w:rPr>
  </w:style>
  <w:style w:type="paragraph" w:styleId="Nagwek2">
    <w:name w:val="heading 2"/>
    <w:next w:val="Normalny"/>
    <w:link w:val="Nagwek2Znak"/>
    <w:uiPriority w:val="9"/>
    <w:unhideWhenUsed/>
    <w:qFormat/>
    <w:rsid w:val="00E85B9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Tahoma" w:eastAsia="Arial Unicode MS" w:hAnsi="Tahoma" w:cs="Arial Unicode MS"/>
      <w:b/>
      <w:bCs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3">
    <w:name w:val="heading 3"/>
    <w:next w:val="Normalny"/>
    <w:link w:val="Nagwek3Znak"/>
    <w:uiPriority w:val="9"/>
    <w:unhideWhenUsed/>
    <w:qFormat/>
    <w:rsid w:val="00E85B9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b/>
      <w:bCs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3601D"/>
  </w:style>
  <w:style w:type="character" w:customStyle="1" w:styleId="WW8Num1z0">
    <w:name w:val="WW8Num1z0"/>
    <w:rsid w:val="0083601D"/>
    <w:rPr>
      <w:rFonts w:cs="Times New Roman"/>
    </w:rPr>
  </w:style>
  <w:style w:type="character" w:customStyle="1" w:styleId="Absatz-Standardschriftart">
    <w:name w:val="Absatz-Standardschriftart"/>
    <w:rsid w:val="0083601D"/>
  </w:style>
  <w:style w:type="character" w:customStyle="1" w:styleId="Domylnaczcionkaakapitu2">
    <w:name w:val="Domyślna czcionka akapitu2"/>
    <w:rsid w:val="0083601D"/>
  </w:style>
  <w:style w:type="character" w:customStyle="1" w:styleId="WW-Absatz-Standardschriftart">
    <w:name w:val="WW-Absatz-Standardschriftart"/>
    <w:rsid w:val="0083601D"/>
  </w:style>
  <w:style w:type="character" w:customStyle="1" w:styleId="WW-Absatz-Standardschriftart1">
    <w:name w:val="WW-Absatz-Standardschriftart1"/>
    <w:rsid w:val="0083601D"/>
  </w:style>
  <w:style w:type="character" w:customStyle="1" w:styleId="WW8Num3z0">
    <w:name w:val="WW8Num3z0"/>
    <w:rsid w:val="0083601D"/>
    <w:rPr>
      <w:rFonts w:cs="Times New Roman"/>
    </w:rPr>
  </w:style>
  <w:style w:type="character" w:customStyle="1" w:styleId="Domylnaczcionkaakapitu1">
    <w:name w:val="Domyślna czcionka akapitu1"/>
    <w:rsid w:val="0083601D"/>
  </w:style>
  <w:style w:type="character" w:customStyle="1" w:styleId="mainlead">
    <w:name w:val="main_lead"/>
    <w:basedOn w:val="Domylnaczcionkaakapitu1"/>
    <w:rsid w:val="0083601D"/>
  </w:style>
  <w:style w:type="character" w:customStyle="1" w:styleId="akapitdomyslny1">
    <w:name w:val="akapitdomyslny1"/>
    <w:uiPriority w:val="99"/>
    <w:rsid w:val="0083601D"/>
    <w:rPr>
      <w:rFonts w:cs="Times New Roman"/>
    </w:rPr>
  </w:style>
  <w:style w:type="character" w:styleId="Hipercze">
    <w:name w:val="Hyperlink"/>
    <w:uiPriority w:val="99"/>
    <w:rsid w:val="0083601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3601D"/>
    <w:rPr>
      <w:b/>
      <w:bCs/>
    </w:rPr>
  </w:style>
  <w:style w:type="character" w:customStyle="1" w:styleId="Numerstrony1">
    <w:name w:val="Numer strony1"/>
    <w:basedOn w:val="Domylnaczcionkaakapitu2"/>
    <w:rsid w:val="0083601D"/>
  </w:style>
  <w:style w:type="character" w:customStyle="1" w:styleId="ListLabel1">
    <w:name w:val="ListLabel 1"/>
    <w:rsid w:val="0083601D"/>
    <w:rPr>
      <w:rFonts w:cs="Times New Roman"/>
    </w:rPr>
  </w:style>
  <w:style w:type="character" w:customStyle="1" w:styleId="WWCharLFO1LVL1">
    <w:name w:val="WW_CharLFO1LVL1"/>
    <w:rsid w:val="0083601D"/>
    <w:rPr>
      <w:rFonts w:cs="Times New Roman"/>
    </w:rPr>
  </w:style>
  <w:style w:type="paragraph" w:customStyle="1" w:styleId="Normalny1">
    <w:name w:val="Normalny1"/>
    <w:rsid w:val="0083601D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3601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601D"/>
    <w:pPr>
      <w:spacing w:line="24" w:lineRule="atLeast"/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ekstpodstawowy"/>
    <w:rsid w:val="0083601D"/>
  </w:style>
  <w:style w:type="paragraph" w:customStyle="1" w:styleId="Legenda1">
    <w:name w:val="Legenda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601D"/>
    <w:pPr>
      <w:suppressLineNumbers/>
    </w:pPr>
  </w:style>
  <w:style w:type="paragraph" w:customStyle="1" w:styleId="Nagwek20">
    <w:name w:val="Nagłówek2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83601D"/>
    <w:pPr>
      <w:spacing w:line="24" w:lineRule="atLeast"/>
      <w:jc w:val="both"/>
    </w:pPr>
    <w:rPr>
      <w:rFonts w:ascii="Times New Roman" w:hAnsi="Times New Roman"/>
      <w:b/>
      <w:bCs/>
      <w:color w:val="000000"/>
    </w:rPr>
  </w:style>
  <w:style w:type="paragraph" w:customStyle="1" w:styleId="Tekstpodstawowy21">
    <w:name w:val="Tekst podstawowy 21"/>
    <w:basedOn w:val="Normalny"/>
    <w:rsid w:val="0083601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601D"/>
    <w:pPr>
      <w:spacing w:before="280" w:after="280"/>
    </w:pPr>
  </w:style>
  <w:style w:type="paragraph" w:customStyle="1" w:styleId="Tekstpodstawowy32">
    <w:name w:val="Tekst podstawowy 32"/>
    <w:basedOn w:val="Normalny"/>
    <w:rsid w:val="0083601D"/>
    <w:pPr>
      <w:spacing w:line="360" w:lineRule="auto"/>
      <w:jc w:val="both"/>
    </w:pPr>
    <w:rPr>
      <w:rFonts w:ascii="Times New Roman" w:hAnsi="Times New Roman"/>
      <w:sz w:val="26"/>
    </w:rPr>
  </w:style>
  <w:style w:type="paragraph" w:customStyle="1" w:styleId="Tekstpodstawowy22">
    <w:name w:val="Tekst podstawowy 22"/>
    <w:basedOn w:val="Normalny"/>
    <w:rsid w:val="0083601D"/>
    <w:pPr>
      <w:spacing w:line="360" w:lineRule="auto"/>
      <w:jc w:val="both"/>
    </w:pPr>
    <w:rPr>
      <w:rFonts w:ascii="Times New Roman" w:hAnsi="Times New Roman"/>
    </w:rPr>
  </w:style>
  <w:style w:type="paragraph" w:styleId="Stopka">
    <w:name w:val="footer"/>
    <w:basedOn w:val="Normalny"/>
    <w:rsid w:val="0083601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360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1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1C1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character" w:styleId="Numerstrony">
    <w:name w:val="page number"/>
    <w:basedOn w:val="Domylnaczcionkaakapitu"/>
    <w:uiPriority w:val="99"/>
    <w:rsid w:val="00FC71C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C71C1"/>
    <w:pPr>
      <w:suppressAutoHyphens w:val="0"/>
      <w:spacing w:line="240" w:lineRule="auto"/>
      <w:ind w:left="720"/>
      <w:contextualSpacing/>
      <w:textAlignment w:val="auto"/>
    </w:pPr>
    <w:rPr>
      <w:rFonts w:eastAsia="Times New Roman" w:cs="Times New"/>
      <w:kern w:val="0"/>
      <w:sz w:val="20"/>
      <w:szCs w:val="20"/>
      <w:lang w:eastAsia="pl-PL" w:bidi="ar-SA"/>
    </w:rPr>
  </w:style>
  <w:style w:type="character" w:customStyle="1" w:styleId="Pogrubienie2">
    <w:name w:val="Pogrubienie2"/>
    <w:rsid w:val="00C464E2"/>
    <w:rPr>
      <w:rFonts w:ascii="Times New Roman Bold" w:eastAsia="ヒラギノ角ゴ Pro W3" w:hAnsi="Times New Roman Bold"/>
      <w:b w:val="0"/>
      <w:i w:val="0"/>
      <w:color w:val="000000"/>
      <w:sz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A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A1"/>
    <w:rPr>
      <w:rFonts w:ascii="Segoe UI" w:eastAsia="Lucida Sans Unicode" w:hAnsi="Segoe UI" w:cs="Mangal"/>
      <w:kern w:val="1"/>
      <w:sz w:val="18"/>
      <w:szCs w:val="16"/>
      <w:lang w:eastAsia="ar-SA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C486C"/>
    <w:rPr>
      <w:rFonts w:ascii="Arial" w:eastAsia="Lucida Sans Unicode" w:hAnsi="Arial" w:cs="Mangal"/>
      <w:kern w:val="1"/>
      <w:sz w:val="28"/>
      <w:szCs w:val="28"/>
      <w:lang w:eastAsia="ar-SA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85B97"/>
    <w:rPr>
      <w:rFonts w:ascii="Tahoma" w:eastAsia="Arial Unicode MS" w:hAnsi="Tahoma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E85B97"/>
    <w:rPr>
      <w:rFonts w:ascii="Tahoma" w:eastAsia="Arial Unicode MS" w:hAnsi="Tahoma" w:cs="Arial Unicode MS"/>
      <w:b/>
      <w:bCs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3Znak">
    <w:name w:val="Nagłówek 3 Znak"/>
    <w:basedOn w:val="Domylnaczcionkaakapitu"/>
    <w:link w:val="Nagwek3"/>
    <w:uiPriority w:val="9"/>
    <w:rsid w:val="00E85B97"/>
    <w:rPr>
      <w:b/>
      <w:bCs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E85B97"/>
    <w:pPr>
      <w:numPr>
        <w:numId w:val="2"/>
      </w:numPr>
    </w:pPr>
  </w:style>
  <w:style w:type="character" w:customStyle="1" w:styleId="BrakA">
    <w:name w:val="Brak A"/>
    <w:rsid w:val="00E85B97"/>
    <w:rPr>
      <w:lang w:val="en-US"/>
    </w:rPr>
  </w:style>
  <w:style w:type="numbering" w:customStyle="1" w:styleId="Zaimportowanystyl2">
    <w:name w:val="Zaimportowany styl 2"/>
    <w:rsid w:val="00E85B97"/>
    <w:pPr>
      <w:numPr>
        <w:numId w:val="3"/>
      </w:numPr>
    </w:pPr>
  </w:style>
  <w:style w:type="numbering" w:customStyle="1" w:styleId="Zaimportowanystyl3">
    <w:name w:val="Zaimportowany styl 3"/>
    <w:rsid w:val="00E85B97"/>
    <w:pPr>
      <w:numPr>
        <w:numId w:val="4"/>
      </w:numPr>
    </w:pPr>
  </w:style>
  <w:style w:type="numbering" w:customStyle="1" w:styleId="Zaimportowanystyl4">
    <w:name w:val="Zaimportowany styl 4"/>
    <w:rsid w:val="00E85B97"/>
    <w:pPr>
      <w:numPr>
        <w:numId w:val="5"/>
      </w:numPr>
    </w:pPr>
  </w:style>
  <w:style w:type="character" w:customStyle="1" w:styleId="Brak">
    <w:name w:val="Brak"/>
    <w:rsid w:val="00E85B97"/>
  </w:style>
  <w:style w:type="character" w:customStyle="1" w:styleId="Hyperlink0">
    <w:name w:val="Hyperlink.0"/>
    <w:basedOn w:val="Brak"/>
    <w:rsid w:val="00E85B97"/>
    <w:rPr>
      <w:rFonts w:ascii="Arial" w:eastAsia="Arial" w:hAnsi="Arial" w:cs="Arial"/>
      <w:b/>
      <w:bCs/>
      <w:outline w:val="0"/>
      <w:color w:val="0000FF"/>
      <w:u w:val="single" w:color="0000FF"/>
    </w:rPr>
  </w:style>
  <w:style w:type="paragraph" w:customStyle="1" w:styleId="DomylneA">
    <w:name w:val="Domyślne A"/>
    <w:rsid w:val="00E85B9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6">
    <w:name w:val="Zaimportowany styl 6"/>
    <w:rsid w:val="00E85B97"/>
    <w:pPr>
      <w:numPr>
        <w:numId w:val="6"/>
      </w:numPr>
    </w:pPr>
  </w:style>
  <w:style w:type="character" w:customStyle="1" w:styleId="Hyperlink1">
    <w:name w:val="Hyperlink.1"/>
    <w:basedOn w:val="Brak"/>
    <w:rsid w:val="00E85B97"/>
    <w:rPr>
      <w:outline w:val="0"/>
      <w:color w:val="0000FF"/>
      <w:u w:val="single" w:color="0000FF"/>
    </w:rPr>
  </w:style>
  <w:style w:type="numbering" w:customStyle="1" w:styleId="Zaimportowanystyl7">
    <w:name w:val="Zaimportowany styl 7"/>
    <w:rsid w:val="00E85B97"/>
    <w:pPr>
      <w:numPr>
        <w:numId w:val="7"/>
      </w:numPr>
    </w:pPr>
  </w:style>
  <w:style w:type="numbering" w:customStyle="1" w:styleId="Zaimportowanystyl8">
    <w:name w:val="Zaimportowany styl 8"/>
    <w:rsid w:val="00E85B97"/>
    <w:pPr>
      <w:numPr>
        <w:numId w:val="8"/>
      </w:numPr>
    </w:pPr>
  </w:style>
  <w:style w:type="numbering" w:customStyle="1" w:styleId="Zaimportowanystyl9">
    <w:name w:val="Zaimportowany styl 9"/>
    <w:rsid w:val="00E85B97"/>
    <w:pPr>
      <w:numPr>
        <w:numId w:val="9"/>
      </w:numPr>
    </w:pPr>
  </w:style>
  <w:style w:type="numbering" w:customStyle="1" w:styleId="Zaimportowanystyl10">
    <w:name w:val="Zaimportowany styl 10"/>
    <w:rsid w:val="00E85B9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4CC54-C7AA-4504-9E91-F15225A0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dornow</dc:creator>
  <cp:lastModifiedBy>Drzymala Marcelina</cp:lastModifiedBy>
  <cp:revision>2</cp:revision>
  <cp:lastPrinted>2023-01-17T13:19:00Z</cp:lastPrinted>
  <dcterms:created xsi:type="dcterms:W3CDTF">2024-02-13T10:50:00Z</dcterms:created>
  <dcterms:modified xsi:type="dcterms:W3CDTF">2024-02-13T10:50:00Z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